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AC0" w:rsidRDefault="002A646F" w:rsidP="002A646F">
      <w:pPr>
        <w:jc w:val="right"/>
        <w:rPr>
          <w:rFonts w:ascii="Times New Roman" w:hAnsi="Times New Roman" w:cs="Times New Roman"/>
        </w:rPr>
      </w:pPr>
      <w:bookmarkStart w:id="0" w:name="_GoBack"/>
      <w:bookmarkEnd w:id="0"/>
      <w:r w:rsidRPr="002A646F">
        <w:rPr>
          <w:rFonts w:ascii="Times New Roman" w:hAnsi="Times New Roman" w:cs="Times New Roman"/>
        </w:rPr>
        <w:t xml:space="preserve">Приложение 1.4. к пояснительной записке </w:t>
      </w:r>
    </w:p>
    <w:p w:rsidR="002A646F" w:rsidRDefault="002A646F" w:rsidP="002A646F">
      <w:pPr>
        <w:jc w:val="right"/>
        <w:rPr>
          <w:rFonts w:ascii="Times New Roman" w:hAnsi="Times New Roman" w:cs="Times New Roman"/>
        </w:rPr>
      </w:pPr>
    </w:p>
    <w:p w:rsidR="002A646F" w:rsidRDefault="002A646F" w:rsidP="002A646F">
      <w:pPr>
        <w:jc w:val="right"/>
        <w:rPr>
          <w:rFonts w:ascii="Times New Roman" w:hAnsi="Times New Roman" w:cs="Times New Roman"/>
        </w:rPr>
      </w:pPr>
    </w:p>
    <w:p w:rsidR="002A646F" w:rsidRDefault="002A646F" w:rsidP="002A646F">
      <w:pPr>
        <w:spacing w:after="0"/>
        <w:jc w:val="center"/>
        <w:rPr>
          <w:rFonts w:ascii="Times New Roman" w:hAnsi="Times New Roman" w:cs="Times New Roman"/>
          <w:b/>
          <w:sz w:val="28"/>
          <w:szCs w:val="28"/>
        </w:rPr>
      </w:pPr>
      <w:r w:rsidRPr="002A646F">
        <w:rPr>
          <w:rFonts w:ascii="Times New Roman" w:hAnsi="Times New Roman" w:cs="Times New Roman"/>
          <w:b/>
          <w:sz w:val="28"/>
          <w:szCs w:val="28"/>
        </w:rPr>
        <w:t xml:space="preserve">Безвозмездные поступления в бюджет </w:t>
      </w:r>
    </w:p>
    <w:p w:rsidR="002A646F" w:rsidRDefault="002A646F" w:rsidP="002A646F">
      <w:pPr>
        <w:spacing w:after="0"/>
        <w:jc w:val="center"/>
        <w:rPr>
          <w:rFonts w:ascii="Times New Roman" w:hAnsi="Times New Roman" w:cs="Times New Roman"/>
          <w:b/>
          <w:sz w:val="28"/>
          <w:szCs w:val="28"/>
        </w:rPr>
      </w:pPr>
      <w:r w:rsidRPr="002A646F">
        <w:rPr>
          <w:rFonts w:ascii="Times New Roman" w:hAnsi="Times New Roman" w:cs="Times New Roman"/>
          <w:b/>
          <w:sz w:val="28"/>
          <w:szCs w:val="28"/>
        </w:rPr>
        <w:t>Ханты-Мансийского автономного округа - Югры в 2019 году</w:t>
      </w:r>
    </w:p>
    <w:p w:rsidR="002A646F" w:rsidRDefault="002A646F" w:rsidP="002A646F">
      <w:pPr>
        <w:spacing w:after="0"/>
        <w:jc w:val="center"/>
        <w:rPr>
          <w:rFonts w:ascii="Times New Roman" w:hAnsi="Times New Roman" w:cs="Times New Roman"/>
          <w:b/>
          <w:sz w:val="28"/>
          <w:szCs w:val="28"/>
        </w:rPr>
      </w:pPr>
    </w:p>
    <w:p w:rsidR="002A646F" w:rsidRDefault="002A646F" w:rsidP="002A646F">
      <w:pPr>
        <w:spacing w:after="0"/>
        <w:jc w:val="right"/>
        <w:rPr>
          <w:rFonts w:ascii="Times New Roman" w:hAnsi="Times New Roman" w:cs="Times New Roman"/>
          <w:sz w:val="28"/>
          <w:szCs w:val="28"/>
        </w:rPr>
      </w:pPr>
      <w:r w:rsidRPr="002A646F">
        <w:rPr>
          <w:rFonts w:ascii="Times New Roman" w:hAnsi="Times New Roman" w:cs="Times New Roman"/>
          <w:sz w:val="28"/>
          <w:szCs w:val="28"/>
        </w:rPr>
        <w:t>тыс. рублей</w:t>
      </w:r>
    </w:p>
    <w:tbl>
      <w:tblPr>
        <w:tblW w:w="9438" w:type="dxa"/>
        <w:tblLook w:val="04A0" w:firstRow="1" w:lastRow="0" w:firstColumn="1" w:lastColumn="0" w:noHBand="0" w:noVBand="1"/>
      </w:tblPr>
      <w:tblGrid>
        <w:gridCol w:w="4815"/>
        <w:gridCol w:w="1701"/>
        <w:gridCol w:w="1701"/>
        <w:gridCol w:w="1221"/>
      </w:tblGrid>
      <w:tr w:rsidR="00EF2E84" w:rsidRPr="00EF2E84" w:rsidTr="00EF2E84">
        <w:trPr>
          <w:cantSplit/>
          <w:trHeight w:val="230"/>
        </w:trPr>
        <w:tc>
          <w:tcPr>
            <w:tcW w:w="48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Наименование показателя</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Уточненный план  на год</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Исполнено</w:t>
            </w:r>
          </w:p>
        </w:tc>
        <w:tc>
          <w:tcPr>
            <w:tcW w:w="12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F2E84" w:rsidRPr="00EF2E84" w:rsidRDefault="00EF2E84" w:rsidP="00EF2E84">
            <w:pPr>
              <w:spacing w:after="0" w:line="240" w:lineRule="auto"/>
              <w:jc w:val="center"/>
              <w:rPr>
                <w:rFonts w:ascii="Times New Roman" w:eastAsia="Times New Roman" w:hAnsi="Times New Roman" w:cs="Times New Roman"/>
                <w:color w:val="000000"/>
                <w:sz w:val="20"/>
                <w:szCs w:val="20"/>
                <w:lang w:eastAsia="ru-RU"/>
              </w:rPr>
            </w:pPr>
            <w:r w:rsidRPr="00EF2E84">
              <w:rPr>
                <w:rFonts w:ascii="Times New Roman" w:eastAsia="Times New Roman" w:hAnsi="Times New Roman" w:cs="Times New Roman"/>
                <w:color w:val="000000"/>
                <w:sz w:val="20"/>
                <w:szCs w:val="20"/>
                <w:lang w:eastAsia="ru-RU"/>
              </w:rPr>
              <w:t>%  исполнения</w:t>
            </w:r>
          </w:p>
        </w:tc>
      </w:tr>
      <w:tr w:rsidR="00EF2E84" w:rsidRPr="00EF2E84" w:rsidTr="00EF2E84">
        <w:trPr>
          <w:cantSplit/>
          <w:trHeight w:val="230"/>
        </w:trPr>
        <w:tc>
          <w:tcPr>
            <w:tcW w:w="4815" w:type="dxa"/>
            <w:vMerge/>
            <w:tcBorders>
              <w:top w:val="single" w:sz="4" w:space="0" w:color="000000"/>
              <w:left w:val="single" w:sz="4" w:space="0" w:color="000000"/>
              <w:bottom w:val="single" w:sz="4" w:space="0" w:color="000000"/>
              <w:right w:val="single" w:sz="4" w:space="0" w:color="000000"/>
            </w:tcBorders>
            <w:vAlign w:val="center"/>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p>
        </w:tc>
        <w:tc>
          <w:tcPr>
            <w:tcW w:w="1221" w:type="dxa"/>
            <w:vMerge/>
            <w:tcBorders>
              <w:top w:val="single" w:sz="4" w:space="0" w:color="000000"/>
              <w:left w:val="single" w:sz="4" w:space="0" w:color="000000"/>
              <w:bottom w:val="single" w:sz="4" w:space="0" w:color="000000"/>
              <w:right w:val="single" w:sz="4" w:space="0" w:color="000000"/>
            </w:tcBorders>
            <w:vAlign w:val="center"/>
            <w:hideMark/>
          </w:tcPr>
          <w:p w:rsidR="00EF2E84" w:rsidRPr="00EF2E84" w:rsidRDefault="00EF2E84" w:rsidP="00EF2E84">
            <w:pPr>
              <w:spacing w:after="0" w:line="240" w:lineRule="auto"/>
              <w:rPr>
                <w:rFonts w:ascii="Times New Roman" w:eastAsia="Times New Roman" w:hAnsi="Times New Roman" w:cs="Times New Roman"/>
                <w:color w:val="000000"/>
                <w:sz w:val="20"/>
                <w:szCs w:val="20"/>
                <w:lang w:eastAsia="ru-RU"/>
              </w:rPr>
            </w:pP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vAlign w:val="center"/>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Pr>
                <w:rFonts w:ascii="Times New Roman1" w:eastAsia="Times New Roman" w:hAnsi="Times New Roman1" w:cs="Times New Roman"/>
                <w:color w:val="000000"/>
                <w:sz w:val="20"/>
                <w:szCs w:val="20"/>
                <w:lang w:eastAsia="ru-RU"/>
              </w:rPr>
              <w:t>1</w:t>
            </w:r>
          </w:p>
        </w:tc>
        <w:tc>
          <w:tcPr>
            <w:tcW w:w="1701" w:type="dxa"/>
            <w:tcBorders>
              <w:top w:val="nil"/>
              <w:left w:val="nil"/>
              <w:bottom w:val="single" w:sz="4" w:space="0" w:color="000000"/>
              <w:right w:val="single" w:sz="4" w:space="0" w:color="000000"/>
            </w:tcBorders>
            <w:shd w:val="clear" w:color="auto" w:fill="auto"/>
            <w:vAlign w:val="center"/>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Pr>
                <w:rFonts w:ascii="Times New Roman1" w:eastAsia="Times New Roman" w:hAnsi="Times New Roman1" w:cs="Times New Roman"/>
                <w:color w:val="000000"/>
                <w:sz w:val="20"/>
                <w:szCs w:val="20"/>
                <w:lang w:eastAsia="ru-RU"/>
              </w:rPr>
              <w:t>2</w:t>
            </w:r>
          </w:p>
        </w:tc>
        <w:tc>
          <w:tcPr>
            <w:tcW w:w="1701" w:type="dxa"/>
            <w:tcBorders>
              <w:top w:val="nil"/>
              <w:left w:val="nil"/>
              <w:bottom w:val="single" w:sz="4" w:space="0" w:color="000000"/>
              <w:right w:val="single" w:sz="4" w:space="0" w:color="000000"/>
            </w:tcBorders>
            <w:shd w:val="clear" w:color="auto" w:fill="auto"/>
            <w:vAlign w:val="center"/>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Pr>
                <w:rFonts w:ascii="Times New Roman1" w:eastAsia="Times New Roman" w:hAnsi="Times New Roman1" w:cs="Times New Roman"/>
                <w:color w:val="000000"/>
                <w:sz w:val="20"/>
                <w:szCs w:val="20"/>
                <w:lang w:eastAsia="ru-RU"/>
              </w:rPr>
              <w:t>3</w:t>
            </w:r>
          </w:p>
        </w:tc>
        <w:tc>
          <w:tcPr>
            <w:tcW w:w="1221" w:type="dxa"/>
            <w:tcBorders>
              <w:top w:val="nil"/>
              <w:left w:val="nil"/>
              <w:bottom w:val="single" w:sz="4" w:space="0" w:color="000000"/>
              <w:right w:val="single" w:sz="4" w:space="0" w:color="000000"/>
            </w:tcBorders>
            <w:shd w:val="clear" w:color="auto" w:fill="auto"/>
            <w:vAlign w:val="center"/>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Pr>
                <w:rFonts w:ascii="Times New Roman1" w:eastAsia="Times New Roman" w:hAnsi="Times New Roman1" w:cs="Times New Roman"/>
                <w:color w:val="000000"/>
                <w:sz w:val="20"/>
                <w:szCs w:val="20"/>
                <w:lang w:eastAsia="ru-RU"/>
              </w:rPr>
              <w:t>4</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b/>
                <w:bCs/>
                <w:color w:val="000000"/>
                <w:sz w:val="20"/>
                <w:szCs w:val="20"/>
                <w:lang w:eastAsia="ru-RU"/>
              </w:rPr>
            </w:pPr>
            <w:r w:rsidRPr="00EF2E84">
              <w:rPr>
                <w:rFonts w:ascii="Times New Roman1" w:eastAsia="Times New Roman" w:hAnsi="Times New Roman1" w:cs="Times New Roman"/>
                <w:b/>
                <w:bCs/>
                <w:color w:val="000000"/>
                <w:sz w:val="20"/>
                <w:szCs w:val="20"/>
                <w:lang w:eastAsia="ru-RU"/>
              </w:rPr>
              <w:t>БЕЗВОЗМЕЗДНЫЕ ПОСТУПЛЕНИЯ</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b/>
                <w:bCs/>
                <w:color w:val="000000"/>
                <w:sz w:val="20"/>
                <w:szCs w:val="20"/>
                <w:lang w:eastAsia="ru-RU"/>
              </w:rPr>
            </w:pPr>
            <w:r w:rsidRPr="00EF2E84">
              <w:rPr>
                <w:rFonts w:ascii="Times New Roman1" w:eastAsia="Times New Roman" w:hAnsi="Times New Roman1" w:cs="Times New Roman"/>
                <w:b/>
                <w:bCs/>
                <w:color w:val="000000"/>
                <w:sz w:val="20"/>
                <w:szCs w:val="20"/>
                <w:lang w:eastAsia="ru-RU"/>
              </w:rPr>
              <w:t>31 028 587,0</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b/>
                <w:bCs/>
                <w:color w:val="000000"/>
                <w:sz w:val="20"/>
                <w:szCs w:val="20"/>
                <w:lang w:eastAsia="ru-RU"/>
              </w:rPr>
            </w:pPr>
            <w:r w:rsidRPr="00EF2E84">
              <w:rPr>
                <w:rFonts w:ascii="Times New Roman1" w:eastAsia="Times New Roman" w:hAnsi="Times New Roman1" w:cs="Times New Roman"/>
                <w:b/>
                <w:bCs/>
                <w:color w:val="000000"/>
                <w:sz w:val="20"/>
                <w:szCs w:val="20"/>
                <w:lang w:eastAsia="ru-RU"/>
              </w:rPr>
              <w:t>30 580 191,1</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b/>
                <w:bCs/>
                <w:color w:val="000000"/>
                <w:sz w:val="20"/>
                <w:szCs w:val="20"/>
                <w:lang w:eastAsia="ru-RU"/>
              </w:rPr>
            </w:pPr>
            <w:r w:rsidRPr="00EF2E84">
              <w:rPr>
                <w:rFonts w:ascii="Times New Roman1" w:eastAsia="Times New Roman" w:hAnsi="Times New Roman1" w:cs="Times New Roman"/>
                <w:b/>
                <w:bCs/>
                <w:color w:val="000000"/>
                <w:sz w:val="20"/>
                <w:szCs w:val="20"/>
                <w:lang w:eastAsia="ru-RU"/>
              </w:rPr>
              <w:t xml:space="preserve">98,6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b/>
                <w:bCs/>
                <w:color w:val="000000"/>
                <w:sz w:val="20"/>
                <w:szCs w:val="20"/>
                <w:lang w:eastAsia="ru-RU"/>
              </w:rPr>
            </w:pPr>
            <w:r w:rsidRPr="00EF2E84">
              <w:rPr>
                <w:rFonts w:ascii="Times New Roman1" w:eastAsia="Times New Roman" w:hAnsi="Times New Roman1" w:cs="Times New Roman"/>
                <w:b/>
                <w:bCs/>
                <w:color w:val="000000"/>
                <w:sz w:val="20"/>
                <w:szCs w:val="20"/>
                <w:lang w:eastAsia="ru-RU"/>
              </w:rPr>
              <w:t>в том числе:</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rPr>
                <w:rFonts w:ascii="Times New Roman1" w:eastAsia="Times New Roman" w:hAnsi="Times New Roman1" w:cs="Times New Roman"/>
                <w:b/>
                <w:bCs/>
                <w:color w:val="000000"/>
                <w:sz w:val="20"/>
                <w:szCs w:val="20"/>
                <w:lang w:eastAsia="ru-RU"/>
              </w:rPr>
            </w:pPr>
            <w:r w:rsidRPr="00EF2E84">
              <w:rPr>
                <w:rFonts w:ascii="Times New Roman1" w:eastAsia="Times New Roman" w:hAnsi="Times New Roman1" w:cs="Times New Roman"/>
                <w:b/>
                <w:bCs/>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rPr>
                <w:rFonts w:ascii="Times New Roman1" w:eastAsia="Times New Roman" w:hAnsi="Times New Roman1" w:cs="Times New Roman"/>
                <w:b/>
                <w:bCs/>
                <w:color w:val="000000"/>
                <w:sz w:val="20"/>
                <w:szCs w:val="20"/>
                <w:lang w:eastAsia="ru-RU"/>
              </w:rPr>
            </w:pPr>
            <w:r w:rsidRPr="00EF2E84">
              <w:rPr>
                <w:rFonts w:ascii="Times New Roman1" w:eastAsia="Times New Roman" w:hAnsi="Times New Roman1" w:cs="Times New Roman"/>
                <w:b/>
                <w:bCs/>
                <w:color w:val="000000"/>
                <w:sz w:val="20"/>
                <w:szCs w:val="20"/>
                <w:lang w:eastAsia="ru-RU"/>
              </w:rPr>
              <w:t> </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b/>
                <w:bCs/>
                <w:color w:val="000000"/>
                <w:sz w:val="20"/>
                <w:szCs w:val="20"/>
                <w:lang w:eastAsia="ru-RU"/>
              </w:rPr>
            </w:pPr>
            <w:r w:rsidRPr="00EF2E84">
              <w:rPr>
                <w:rFonts w:ascii="Times New Roman1" w:eastAsia="Times New Roman" w:hAnsi="Times New Roman1" w:cs="Times New Roman"/>
                <w:b/>
                <w:bCs/>
                <w:color w:val="000000"/>
                <w:sz w:val="20"/>
                <w:szCs w:val="20"/>
                <w:lang w:eastAsia="ru-RU"/>
              </w:rPr>
              <w:t>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b/>
                <w:bCs/>
                <w:color w:val="000000"/>
                <w:sz w:val="20"/>
                <w:szCs w:val="20"/>
                <w:lang w:eastAsia="ru-RU"/>
              </w:rPr>
            </w:pPr>
            <w:r w:rsidRPr="00EF2E84">
              <w:rPr>
                <w:rFonts w:ascii="Times New Roman1" w:eastAsia="Times New Roman" w:hAnsi="Times New Roman1" w:cs="Times New Roman"/>
                <w:b/>
                <w:bCs/>
                <w:color w:val="000000"/>
                <w:sz w:val="20"/>
                <w:szCs w:val="20"/>
                <w:lang w:eastAsia="ru-RU"/>
              </w:rPr>
              <w:t>БЕЗВОЗМЕЗДНЫЕ ПОСТУПЛЕНИЯ ОТ ДРУГИХ БЮДЖЕТОВ БЮДЖЕТНОЙ СИСТЕМЫ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b/>
                <w:bCs/>
                <w:color w:val="000000"/>
                <w:sz w:val="20"/>
                <w:szCs w:val="20"/>
                <w:lang w:eastAsia="ru-RU"/>
              </w:rPr>
            </w:pPr>
            <w:r w:rsidRPr="00EF2E84">
              <w:rPr>
                <w:rFonts w:ascii="Times New Roman1" w:eastAsia="Times New Roman" w:hAnsi="Times New Roman1" w:cs="Times New Roman"/>
                <w:b/>
                <w:bCs/>
                <w:color w:val="000000"/>
                <w:sz w:val="20"/>
                <w:szCs w:val="20"/>
                <w:lang w:eastAsia="ru-RU"/>
              </w:rPr>
              <w:t>28 734 838,4</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b/>
                <w:bCs/>
                <w:color w:val="000000"/>
                <w:sz w:val="20"/>
                <w:szCs w:val="20"/>
                <w:lang w:eastAsia="ru-RU"/>
              </w:rPr>
            </w:pPr>
            <w:r w:rsidRPr="00EF2E84">
              <w:rPr>
                <w:rFonts w:ascii="Times New Roman1" w:eastAsia="Times New Roman" w:hAnsi="Times New Roman1" w:cs="Times New Roman"/>
                <w:b/>
                <w:bCs/>
                <w:color w:val="000000"/>
                <w:sz w:val="20"/>
                <w:szCs w:val="20"/>
                <w:lang w:eastAsia="ru-RU"/>
              </w:rPr>
              <w:t>27 793 167,8</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b/>
                <w:bCs/>
                <w:color w:val="000000"/>
                <w:sz w:val="20"/>
                <w:szCs w:val="20"/>
                <w:lang w:eastAsia="ru-RU"/>
              </w:rPr>
            </w:pPr>
            <w:r w:rsidRPr="00EF2E84">
              <w:rPr>
                <w:rFonts w:ascii="Times New Roman1" w:eastAsia="Times New Roman" w:hAnsi="Times New Roman1" w:cs="Times New Roman"/>
                <w:b/>
                <w:bCs/>
                <w:color w:val="000000"/>
                <w:sz w:val="20"/>
                <w:szCs w:val="20"/>
                <w:lang w:eastAsia="ru-RU"/>
              </w:rPr>
              <w:t xml:space="preserve">96,7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Дотации бюджетам бюджетной системы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1 164 969,4</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1 164 969,4</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both"/>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1 164 969,4</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1 164 969,4</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Субсидии бюджетам бюджетной системы Российской Федерации (межбюджетные субсидии)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1 626 155,2</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1 362 422,1</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83,8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61 933,2</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61 933,1</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6 041,6</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6 041,6</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210,2</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173,0</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82,3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сборных команд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8 564,8</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8 564,8</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5 335,8</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5 335,8</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600,0</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600,0</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2 161,3</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2 161,3</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bl>
    <w:p w:rsidR="00EF2E84" w:rsidRDefault="00EF2E84" w:rsidP="00EF2E84">
      <w:pPr>
        <w:spacing w:after="0" w:line="240" w:lineRule="auto"/>
        <w:rPr>
          <w:rFonts w:ascii="Times New Roman1" w:eastAsia="Times New Roman" w:hAnsi="Times New Roman1" w:cs="Times New Roman"/>
          <w:color w:val="000000"/>
          <w:sz w:val="20"/>
          <w:szCs w:val="20"/>
          <w:lang w:eastAsia="ru-RU"/>
        </w:rPr>
        <w:sectPr w:rsidR="00EF2E84" w:rsidSect="0096387E">
          <w:footerReference w:type="default" r:id="rId7"/>
          <w:pgSz w:w="11906" w:h="16838"/>
          <w:pgMar w:top="1134" w:right="850" w:bottom="1134" w:left="1701" w:header="708" w:footer="708" w:gutter="0"/>
          <w:pgNumType w:start="216"/>
          <w:cols w:space="708"/>
          <w:docGrid w:linePitch="360"/>
        </w:sectPr>
      </w:pPr>
    </w:p>
    <w:tbl>
      <w:tblPr>
        <w:tblW w:w="9438" w:type="dxa"/>
        <w:tblLook w:val="04A0" w:firstRow="1" w:lastRow="0" w:firstColumn="1" w:lastColumn="0" w:noHBand="0" w:noVBand="1"/>
      </w:tblPr>
      <w:tblGrid>
        <w:gridCol w:w="4815"/>
        <w:gridCol w:w="1701"/>
        <w:gridCol w:w="1701"/>
        <w:gridCol w:w="1221"/>
      </w:tblGrid>
      <w:tr w:rsidR="00EF2E84" w:rsidRPr="00EF2E84" w:rsidTr="00EF2E84">
        <w:trPr>
          <w:cantSplit/>
          <w:tblHeader/>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Pr>
                <w:rFonts w:ascii="Times New Roman1" w:eastAsia="Times New Roman" w:hAnsi="Times New Roman1" w:cs="Times New Roman"/>
                <w:color w:val="000000"/>
                <w:sz w:val="20"/>
                <w:szCs w:val="20"/>
                <w:lang w:eastAsia="ru-RU"/>
              </w:rPr>
              <w:lastRenderedPageBreak/>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Pr>
                <w:rFonts w:ascii="Times New Roman1" w:eastAsia="Times New Roman" w:hAnsi="Times New Roman1" w:cs="Times New Roman"/>
                <w:color w:val="000000"/>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Pr>
                <w:rFonts w:ascii="Times New Roman1" w:eastAsia="Times New Roman" w:hAnsi="Times New Roman1" w:cs="Times New Roman"/>
                <w:color w:val="000000"/>
                <w:sz w:val="20"/>
                <w:szCs w:val="20"/>
                <w:lang w:eastAsia="ru-RU"/>
              </w:rPr>
              <w:t>3</w:t>
            </w:r>
          </w:p>
        </w:tc>
        <w:tc>
          <w:tcPr>
            <w:tcW w:w="12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Pr>
                <w:rFonts w:ascii="Times New Roman1" w:eastAsia="Times New Roman" w:hAnsi="Times New Roman1" w:cs="Times New Roman"/>
                <w:color w:val="000000"/>
                <w:sz w:val="20"/>
                <w:szCs w:val="20"/>
                <w:lang w:eastAsia="ru-RU"/>
              </w:rPr>
              <w:t>4</w:t>
            </w:r>
          </w:p>
        </w:tc>
      </w:tr>
      <w:tr w:rsidR="00EF2E84" w:rsidRPr="00EF2E84" w:rsidTr="00EF2E84">
        <w:trPr>
          <w:cantSplit/>
        </w:trPr>
        <w:tc>
          <w:tcPr>
            <w:tcW w:w="4815" w:type="dxa"/>
            <w:tcBorders>
              <w:top w:val="single" w:sz="4" w:space="0" w:color="auto"/>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701" w:type="dxa"/>
            <w:tcBorders>
              <w:top w:val="single" w:sz="4" w:space="0" w:color="auto"/>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12 901,0</w:t>
            </w:r>
          </w:p>
        </w:tc>
        <w:tc>
          <w:tcPr>
            <w:tcW w:w="1701" w:type="dxa"/>
            <w:tcBorders>
              <w:top w:val="single" w:sz="4" w:space="0" w:color="auto"/>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12 901,0</w:t>
            </w:r>
          </w:p>
        </w:tc>
        <w:tc>
          <w:tcPr>
            <w:tcW w:w="1221" w:type="dxa"/>
            <w:tcBorders>
              <w:top w:val="single" w:sz="4" w:space="0" w:color="auto"/>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vAlign w:val="bottom"/>
            <w:hideMark/>
          </w:tcPr>
          <w:p w:rsidR="00EF2E84" w:rsidRPr="00EF2E84" w:rsidRDefault="00EF2E84" w:rsidP="00EF2E84">
            <w:pPr>
              <w:spacing w:after="0" w:line="240" w:lineRule="auto"/>
              <w:rPr>
                <w:rFonts w:ascii="Times New Roman" w:eastAsia="Times New Roman" w:hAnsi="Times New Roman" w:cs="Times New Roman"/>
                <w:color w:val="000000"/>
                <w:sz w:val="20"/>
                <w:szCs w:val="20"/>
                <w:lang w:eastAsia="ru-RU"/>
              </w:rPr>
            </w:pPr>
            <w:r w:rsidRPr="00EF2E84">
              <w:rPr>
                <w:rFonts w:ascii="Times New Roman" w:eastAsia="Times New Roman" w:hAnsi="Times New Roman" w:cs="Times New Roman"/>
                <w:color w:val="000000"/>
                <w:sz w:val="20"/>
                <w:szCs w:val="20"/>
                <w:lang w:eastAsia="ru-RU"/>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21 600,0</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16 800,0</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77,8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65 214,6</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64 333,3</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98,6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Субсидии бюджетам субъектов Российской Федерации на развитие паллиативной медицинской помощи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8 933,4</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8 402,3</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94,1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35 190,0</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35 190,0</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4 468,5</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4 468,5</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25 000,0</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25 000,0</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103 998,9</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20 338,1</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19,6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25 421,8</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25 421,8</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471 217,4</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471 212,5</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7 000,0</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6 992,7</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99,9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7 006,2</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7 006,2</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lastRenderedPageBreak/>
              <w:t>Субсидии бюджетам субъектов Российской Федерации на реализацию мероприятий по обеспечению жильем молодых семей</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4 908,2</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4 878,5</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99,4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Субсидии бюджетам субъектов Российской Федерации на реализацию мероприятий в сфере реабилитации и </w:t>
            </w:r>
            <w:proofErr w:type="spellStart"/>
            <w:r w:rsidRPr="00EF2E84">
              <w:rPr>
                <w:rFonts w:ascii="Times New Roman1" w:eastAsia="Times New Roman" w:hAnsi="Times New Roman1" w:cs="Times New Roman"/>
                <w:color w:val="000000"/>
                <w:sz w:val="20"/>
                <w:szCs w:val="20"/>
                <w:lang w:eastAsia="ru-RU"/>
              </w:rPr>
              <w:t>абилитации</w:t>
            </w:r>
            <w:proofErr w:type="spellEnd"/>
            <w:r w:rsidRPr="00EF2E84">
              <w:rPr>
                <w:rFonts w:ascii="Times New Roman1" w:eastAsia="Times New Roman" w:hAnsi="Times New Roman1" w:cs="Times New Roman"/>
                <w:color w:val="000000"/>
                <w:sz w:val="20"/>
                <w:szCs w:val="20"/>
                <w:lang w:eastAsia="ru-RU"/>
              </w:rPr>
              <w:t xml:space="preserve"> инвалидов</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4 541,0</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4 540,2</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9 600,5</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9 600,5</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998,2</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998,0</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4 430,5</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4 430,4</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Субсидия бюджетам субъектов Российской Федерации на поддержку отрасли культуры</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74 363,9</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74 363,9</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162 465,2</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77 952,2</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48,0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228 565,8</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139 299,2</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60,9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Субсидии бюджетам субъектов Российской Федерации на повышение продуктивности в молочном скотоводстве</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1 500,0</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1 500,0</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19 218,4</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19 218,4</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45 630,0</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45 630,0</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Субсидии бюджетам субъектов Российской Федерации на реализацию программ формирования современной городской среды</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195 077,5</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195 077,5</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Субсидии бюджетам субъектов Российской Федерации на обеспечение устойчивого развития сельских территорий</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2 057,3</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2 057,3</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Субвенции бюджетам бюджетной системы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4 603 315,5</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4 551 627,3</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98,9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50 089,2</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50 089,2</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295,5</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252,6</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85,5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Субвенции бюджетам субъектов Российской Федерации на осуществление отдельных полномочий в области водных отношений</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8 895,6</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8 807,3</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99,0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lastRenderedPageBreak/>
              <w:t>Субвенции бюджетам субъектов Российской Федерации на осуществление отдельных полномочий в области лесных отношений</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615 624,1</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612 127,3</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99,4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N 5-ФЗ "О ветеранах", в соответствии с Указом Президента Российской Федерации от 7 мая 2008 года N 714 "Об обеспечении жильем ветеранов Великой Отечественной войны 1941 - 1945 годов"</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21 386,3</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21 072,8</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98,5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N 5-ФЗ "О ветеранах"</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86 258,4</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81 858,7</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94,9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24 766,6</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22 457,6</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90,7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N 181-ФЗ "О социальной защите инвалидов 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26 893,8</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26 103,7</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97,1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137 221,8</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136 761,7</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99,7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100,5</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100,5</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Субвенции бюджетам субъектов Российской Федерации на оплату жилищно-коммунальных услуг отдельным категориям граждан</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784 043,0</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769 347,4</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98,1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27 276,9</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25 022,1</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91,7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10 820,2</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9 813,5</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90,7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185,4</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183,9</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99,2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419 678,8</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418 002,8</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99,6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lastRenderedPageBreak/>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1 094 232,9</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1 077 854,8</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98,5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Субвенции бюджетам субъектов Российской Федерации на увеличение площади </w:t>
            </w:r>
            <w:proofErr w:type="spellStart"/>
            <w:r w:rsidRPr="00EF2E84">
              <w:rPr>
                <w:rFonts w:ascii="Times New Roman1" w:eastAsia="Times New Roman" w:hAnsi="Times New Roman1" w:cs="Times New Roman"/>
                <w:color w:val="000000"/>
                <w:sz w:val="20"/>
                <w:szCs w:val="20"/>
                <w:lang w:eastAsia="ru-RU"/>
              </w:rPr>
              <w:t>лесовосстановления</w:t>
            </w:r>
            <w:proofErr w:type="spellEnd"/>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21 711,4</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21 711,4</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EF2E84">
              <w:rPr>
                <w:rFonts w:ascii="Times New Roman1" w:eastAsia="Times New Roman" w:hAnsi="Times New Roman1" w:cs="Times New Roman"/>
                <w:color w:val="000000"/>
                <w:sz w:val="20"/>
                <w:szCs w:val="20"/>
                <w:lang w:eastAsia="ru-RU"/>
              </w:rPr>
              <w:t>лесовосстановлению</w:t>
            </w:r>
            <w:proofErr w:type="spellEnd"/>
            <w:r w:rsidRPr="00EF2E84">
              <w:rPr>
                <w:rFonts w:ascii="Times New Roman1" w:eastAsia="Times New Roman" w:hAnsi="Times New Roman1" w:cs="Times New Roman"/>
                <w:color w:val="000000"/>
                <w:sz w:val="20"/>
                <w:szCs w:val="20"/>
                <w:lang w:eastAsia="ru-RU"/>
              </w:rPr>
              <w:t xml:space="preserve"> и лесоразведению</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3 185,1</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3 185,1</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Субвенции бюджетам субъектов Российской Федерации на формирование запаса лесных семян для </w:t>
            </w:r>
            <w:proofErr w:type="spellStart"/>
            <w:r w:rsidRPr="00EF2E84">
              <w:rPr>
                <w:rFonts w:ascii="Times New Roman1" w:eastAsia="Times New Roman" w:hAnsi="Times New Roman1" w:cs="Times New Roman"/>
                <w:color w:val="000000"/>
                <w:sz w:val="20"/>
                <w:szCs w:val="20"/>
                <w:lang w:eastAsia="ru-RU"/>
              </w:rPr>
              <w:t>лесовосстановления</w:t>
            </w:r>
            <w:proofErr w:type="spellEnd"/>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1 088,9</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1 088,9</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EF2E84">
              <w:rPr>
                <w:rFonts w:ascii="Times New Roman1" w:eastAsia="Times New Roman" w:hAnsi="Times New Roman1" w:cs="Times New Roman"/>
                <w:color w:val="000000"/>
                <w:sz w:val="20"/>
                <w:szCs w:val="20"/>
                <w:lang w:eastAsia="ru-RU"/>
              </w:rPr>
              <w:t>лесопожарной</w:t>
            </w:r>
            <w:proofErr w:type="spellEnd"/>
            <w:r w:rsidRPr="00EF2E84">
              <w:rPr>
                <w:rFonts w:ascii="Times New Roman1" w:eastAsia="Times New Roman" w:hAnsi="Times New Roman1" w:cs="Times New Roman"/>
                <w:color w:val="000000"/>
                <w:sz w:val="20"/>
                <w:szCs w:val="20"/>
                <w:lang w:eastAsia="ru-RU"/>
              </w:rPr>
              <w:t xml:space="preserve"> техникой и оборудованием для проведения комплекса мероприятий по охране лесов от пожаров</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71 656,3</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71 656,3</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370 852,3</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370 750,9</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619 986,0</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617 505,9</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99,6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Единая субвенция бюджетам субъектов Российской Федерации и бюджету г. Байконура</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207 066,5</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205 872,9</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99,4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21 340 398,3</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20 714 149,0</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97,1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11 235,5</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11 212,6</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99,8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6 729,7</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6 729,7</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Межбюджетные трансферты, передаваемые бюджетам субъектов Российской Федерации на выплату региональной доплаты к пенсии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327 628,5</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324 596,3</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99,1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Межбюджетные трансферты, передаваемые бюджетам субъектов Российской Федерации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7 849,1</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76 532,9</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 св.100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lastRenderedPageBreak/>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134 498,4</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134 498,2</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Межбюджетные трансферты, передаваемые бюджетам субъектов Российской Федерации на создание и оснащение </w:t>
            </w:r>
            <w:proofErr w:type="spellStart"/>
            <w:r w:rsidRPr="00EF2E84">
              <w:rPr>
                <w:rFonts w:ascii="Times New Roman1" w:eastAsia="Times New Roman" w:hAnsi="Times New Roman1" w:cs="Times New Roman"/>
                <w:color w:val="000000"/>
                <w:sz w:val="20"/>
                <w:szCs w:val="20"/>
                <w:lang w:eastAsia="ru-RU"/>
              </w:rPr>
              <w:t>референс</w:t>
            </w:r>
            <w:proofErr w:type="spellEnd"/>
            <w:r w:rsidRPr="00EF2E84">
              <w:rPr>
                <w:rFonts w:ascii="Times New Roman1" w:eastAsia="Times New Roman" w:hAnsi="Times New Roman1" w:cs="Times New Roman"/>
                <w:color w:val="000000"/>
                <w:sz w:val="20"/>
                <w:szCs w:val="20"/>
                <w:lang w:eastAsia="ru-RU"/>
              </w:rPr>
              <w:t xml:space="preserve">-центров для проведения </w:t>
            </w:r>
            <w:proofErr w:type="spellStart"/>
            <w:r w:rsidRPr="00EF2E84">
              <w:rPr>
                <w:rFonts w:ascii="Times New Roman1" w:eastAsia="Times New Roman" w:hAnsi="Times New Roman1" w:cs="Times New Roman"/>
                <w:color w:val="000000"/>
                <w:sz w:val="20"/>
                <w:szCs w:val="20"/>
                <w:lang w:eastAsia="ru-RU"/>
              </w:rPr>
              <w:t>иммуногистохимических</w:t>
            </w:r>
            <w:proofErr w:type="spellEnd"/>
            <w:r w:rsidRPr="00EF2E84">
              <w:rPr>
                <w:rFonts w:ascii="Times New Roman1" w:eastAsia="Times New Roman" w:hAnsi="Times New Roman1" w:cs="Times New Roman"/>
                <w:color w:val="000000"/>
                <w:sz w:val="20"/>
                <w:szCs w:val="20"/>
                <w:lang w:eastAsia="ru-RU"/>
              </w:rPr>
              <w:t>,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89 752,7</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89 722,4</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48 346,3</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48 104,3</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99,5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1 909,5</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100,0</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5,2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EF2E84">
              <w:rPr>
                <w:rFonts w:ascii="Times New Roman1" w:eastAsia="Times New Roman" w:hAnsi="Times New Roman1" w:cs="Times New Roman"/>
                <w:color w:val="000000"/>
                <w:sz w:val="20"/>
                <w:szCs w:val="20"/>
                <w:lang w:eastAsia="ru-RU"/>
              </w:rPr>
              <w:t>муковисцидозом</w:t>
            </w:r>
            <w:proofErr w:type="spellEnd"/>
            <w:r w:rsidRPr="00EF2E84">
              <w:rPr>
                <w:rFonts w:ascii="Times New Roman1" w:eastAsia="Times New Roman" w:hAnsi="Times New Roman1" w:cs="Times New Roman"/>
                <w:color w:val="000000"/>
                <w:sz w:val="20"/>
                <w:szCs w:val="20"/>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EF2E84">
              <w:rPr>
                <w:rFonts w:ascii="Times New Roman1" w:eastAsia="Times New Roman" w:hAnsi="Times New Roman1" w:cs="Times New Roman"/>
                <w:color w:val="000000"/>
                <w:sz w:val="20"/>
                <w:szCs w:val="20"/>
                <w:lang w:eastAsia="ru-RU"/>
              </w:rPr>
              <w:t>гемолитико</w:t>
            </w:r>
            <w:proofErr w:type="spellEnd"/>
            <w:r w:rsidRPr="00EF2E84">
              <w:rPr>
                <w:rFonts w:ascii="Times New Roman1" w:eastAsia="Times New Roman" w:hAnsi="Times New Roman1" w:cs="Times New Roman"/>
                <w:color w:val="000000"/>
                <w:sz w:val="20"/>
                <w:szCs w:val="20"/>
                <w:lang w:eastAsia="ru-RU"/>
              </w:rPr>
              <w:t xml:space="preserve">-уремическим синдромом, юношеским артритом с системным началом, </w:t>
            </w:r>
            <w:proofErr w:type="spellStart"/>
            <w:r w:rsidRPr="00EF2E84">
              <w:rPr>
                <w:rFonts w:ascii="Times New Roman1" w:eastAsia="Times New Roman" w:hAnsi="Times New Roman1" w:cs="Times New Roman"/>
                <w:color w:val="000000"/>
                <w:sz w:val="20"/>
                <w:szCs w:val="20"/>
                <w:lang w:eastAsia="ru-RU"/>
              </w:rPr>
              <w:t>мукополисахаридозом</w:t>
            </w:r>
            <w:proofErr w:type="spellEnd"/>
            <w:r w:rsidRPr="00EF2E84">
              <w:rPr>
                <w:rFonts w:ascii="Times New Roman1" w:eastAsia="Times New Roman" w:hAnsi="Times New Roman1" w:cs="Times New Roman"/>
                <w:color w:val="000000"/>
                <w:sz w:val="20"/>
                <w:szCs w:val="20"/>
                <w:lang w:eastAsia="ru-RU"/>
              </w:rPr>
              <w:t xml:space="preserve"> I, II и VI типов, а также после трансплантации органов и (или) тканей</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6 314,3</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6 314,3</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Межбюджетные трансферты, передаваемые бюджетам субъектов Российской Федерации на приобретение автотранспорта</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15 200,0</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15 200,0</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лиц </w:t>
            </w:r>
            <w:proofErr w:type="spellStart"/>
            <w:r w:rsidRPr="00EF2E84">
              <w:rPr>
                <w:rFonts w:ascii="Times New Roman1" w:eastAsia="Times New Roman" w:hAnsi="Times New Roman1" w:cs="Times New Roman"/>
                <w:color w:val="000000"/>
                <w:sz w:val="20"/>
                <w:szCs w:val="20"/>
                <w:lang w:eastAsia="ru-RU"/>
              </w:rPr>
              <w:t>предпенсионного</w:t>
            </w:r>
            <w:proofErr w:type="spellEnd"/>
            <w:r w:rsidRPr="00EF2E84">
              <w:rPr>
                <w:rFonts w:ascii="Times New Roman1" w:eastAsia="Times New Roman" w:hAnsi="Times New Roman1" w:cs="Times New Roman"/>
                <w:color w:val="000000"/>
                <w:sz w:val="20"/>
                <w:szCs w:val="20"/>
                <w:lang w:eastAsia="ru-RU"/>
              </w:rPr>
              <w:t xml:space="preserve"> возраста</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58 634,6</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31 516,8</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53,8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1 434 519,8</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1 434 519,8</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both"/>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Межбюджетные трансферты, передаваемые бюджетам субъектов Российской Федерации на премирование победителей Всероссийского конкурса "Лучшая муниципальная практика"</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3 800,0</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3 800,0</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60 000,0</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4 113,1</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6,9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lastRenderedPageBreak/>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3 525,9</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3 525,9</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603,5</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603,5</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671,2</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671,2</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Межбюджетные трансферты, передаваемые бюджетам субъектов Российской Федерации на создание системы поддержки фермеров и развитие сельской кооперации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5 774,8</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5 774,8</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both"/>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Межбюджетные трансферты, передаваемые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79 875,3</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79 875,3</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Прочие межбюджетные трансферты, передаваемые бюджетам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19 043 529,2</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18 436 737,9</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96,8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b/>
                <w:bCs/>
                <w:color w:val="000000"/>
                <w:sz w:val="20"/>
                <w:szCs w:val="20"/>
                <w:lang w:eastAsia="ru-RU"/>
              </w:rPr>
            </w:pPr>
            <w:r w:rsidRPr="00EF2E84">
              <w:rPr>
                <w:rFonts w:ascii="Times New Roman1" w:eastAsia="Times New Roman" w:hAnsi="Times New Roman1" w:cs="Times New Roman"/>
                <w:b/>
                <w:bCs/>
                <w:color w:val="000000"/>
                <w:sz w:val="20"/>
                <w:szCs w:val="20"/>
                <w:lang w:eastAsia="ru-RU"/>
              </w:rPr>
              <w:t>БЕЗВОЗМЕЗДНЫЕ ПОСТУПЛЕНИЯ ОТ ГОСУДАРСТВЕННЫХ (МУНИЦИПАЛЬНЫХ) ОРГАНИЗАЦИЙ</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b/>
                <w:bCs/>
                <w:color w:val="000000"/>
                <w:sz w:val="20"/>
                <w:szCs w:val="20"/>
                <w:lang w:eastAsia="ru-RU"/>
              </w:rPr>
            </w:pPr>
            <w:r w:rsidRPr="00EF2E84">
              <w:rPr>
                <w:rFonts w:ascii="Times New Roman1" w:eastAsia="Times New Roman" w:hAnsi="Times New Roman1" w:cs="Times New Roman"/>
                <w:b/>
                <w:bCs/>
                <w:color w:val="000000"/>
                <w:sz w:val="20"/>
                <w:szCs w:val="20"/>
                <w:lang w:eastAsia="ru-RU"/>
              </w:rPr>
              <w:t>723 710,2</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b/>
                <w:bCs/>
                <w:color w:val="000000"/>
                <w:sz w:val="20"/>
                <w:szCs w:val="20"/>
                <w:lang w:eastAsia="ru-RU"/>
              </w:rPr>
            </w:pPr>
            <w:r w:rsidRPr="00EF2E84">
              <w:rPr>
                <w:rFonts w:ascii="Times New Roman1" w:eastAsia="Times New Roman" w:hAnsi="Times New Roman1" w:cs="Times New Roman"/>
                <w:b/>
                <w:bCs/>
                <w:color w:val="000000"/>
                <w:sz w:val="20"/>
                <w:szCs w:val="20"/>
                <w:lang w:eastAsia="ru-RU"/>
              </w:rPr>
              <w:t>216 866,0</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b/>
                <w:bCs/>
                <w:color w:val="000000"/>
                <w:sz w:val="20"/>
                <w:szCs w:val="20"/>
                <w:lang w:eastAsia="ru-RU"/>
              </w:rPr>
            </w:pPr>
            <w:r w:rsidRPr="00EF2E84">
              <w:rPr>
                <w:rFonts w:ascii="Times New Roman1" w:eastAsia="Times New Roman" w:hAnsi="Times New Roman1" w:cs="Times New Roman"/>
                <w:b/>
                <w:bCs/>
                <w:color w:val="000000"/>
                <w:sz w:val="20"/>
                <w:szCs w:val="20"/>
                <w:lang w:eastAsia="ru-RU"/>
              </w:rPr>
              <w:t xml:space="preserve">30,0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723 710,2</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216 866,0</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30,0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b/>
                <w:bCs/>
                <w:color w:val="000000"/>
                <w:sz w:val="20"/>
                <w:szCs w:val="20"/>
                <w:lang w:eastAsia="ru-RU"/>
              </w:rPr>
            </w:pPr>
            <w:r w:rsidRPr="00EF2E84">
              <w:rPr>
                <w:rFonts w:ascii="Times New Roman1" w:eastAsia="Times New Roman" w:hAnsi="Times New Roman1" w:cs="Times New Roman"/>
                <w:b/>
                <w:bCs/>
                <w:color w:val="000000"/>
                <w:sz w:val="20"/>
                <w:szCs w:val="20"/>
                <w:lang w:eastAsia="ru-RU"/>
              </w:rPr>
              <w:t>БЕЗВОЗМЕЗДНЫЕ ПОСТУПЛЕНИЯ ОТ НЕГОСУДАРСТВЕННЫХ ОРГАНИЗАЦИЙ</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b/>
                <w:bCs/>
                <w:color w:val="000000"/>
                <w:sz w:val="20"/>
                <w:szCs w:val="20"/>
                <w:lang w:eastAsia="ru-RU"/>
              </w:rPr>
            </w:pPr>
            <w:r w:rsidRPr="00EF2E84">
              <w:rPr>
                <w:rFonts w:ascii="Times New Roman1" w:eastAsia="Times New Roman" w:hAnsi="Times New Roman1" w:cs="Times New Roman"/>
                <w:b/>
                <w:bCs/>
                <w:color w:val="000000"/>
                <w:sz w:val="20"/>
                <w:szCs w:val="20"/>
                <w:lang w:eastAsia="ru-RU"/>
              </w:rPr>
              <w:t>157 214,9</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b/>
                <w:bCs/>
                <w:color w:val="000000"/>
                <w:sz w:val="20"/>
                <w:szCs w:val="20"/>
                <w:lang w:eastAsia="ru-RU"/>
              </w:rPr>
            </w:pPr>
            <w:r w:rsidRPr="00EF2E84">
              <w:rPr>
                <w:rFonts w:ascii="Times New Roman1" w:eastAsia="Times New Roman" w:hAnsi="Times New Roman1" w:cs="Times New Roman"/>
                <w:b/>
                <w:bCs/>
                <w:color w:val="000000"/>
                <w:sz w:val="20"/>
                <w:szCs w:val="20"/>
                <w:lang w:eastAsia="ru-RU"/>
              </w:rPr>
              <w:t>157 214,8</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b/>
                <w:bCs/>
                <w:color w:val="000000"/>
                <w:sz w:val="20"/>
                <w:szCs w:val="20"/>
                <w:lang w:eastAsia="ru-RU"/>
              </w:rPr>
            </w:pPr>
            <w:r w:rsidRPr="00EF2E84">
              <w:rPr>
                <w:rFonts w:ascii="Times New Roman1" w:eastAsia="Times New Roman" w:hAnsi="Times New Roman1" w:cs="Times New Roman"/>
                <w:b/>
                <w:bCs/>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Предоставление негосударственными организациями грантов для получателей средств бюджетов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300,9</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300,8</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Прочие безвозмездные поступления от негосударственных организаций в бюджеты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156 914,0</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156 914,0</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b/>
                <w:bCs/>
                <w:color w:val="000000"/>
                <w:sz w:val="20"/>
                <w:szCs w:val="20"/>
                <w:lang w:eastAsia="ru-RU"/>
              </w:rPr>
            </w:pPr>
            <w:r w:rsidRPr="00EF2E84">
              <w:rPr>
                <w:rFonts w:ascii="Times New Roman1" w:eastAsia="Times New Roman" w:hAnsi="Times New Roman1" w:cs="Times New Roman"/>
                <w:b/>
                <w:bCs/>
                <w:color w:val="000000"/>
                <w:sz w:val="20"/>
                <w:szCs w:val="20"/>
                <w:lang w:eastAsia="ru-RU"/>
              </w:rPr>
              <w:t>ПРОЧИЕ БЕЗВОЗМЕЗДНЫЕ ПОСТУПЛЕНИЯ</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b/>
                <w:bCs/>
                <w:color w:val="000000"/>
                <w:sz w:val="20"/>
                <w:szCs w:val="20"/>
                <w:lang w:eastAsia="ru-RU"/>
              </w:rPr>
            </w:pPr>
            <w:r w:rsidRPr="00EF2E84">
              <w:rPr>
                <w:rFonts w:ascii="Times New Roman1" w:eastAsia="Times New Roman" w:hAnsi="Times New Roman1" w:cs="Times New Roman"/>
                <w:b/>
                <w:bCs/>
                <w:color w:val="000000"/>
                <w:sz w:val="20"/>
                <w:szCs w:val="20"/>
                <w:lang w:eastAsia="ru-RU"/>
              </w:rPr>
              <w:t>1 090,0</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b/>
                <w:bCs/>
                <w:color w:val="000000"/>
                <w:sz w:val="20"/>
                <w:szCs w:val="20"/>
                <w:lang w:eastAsia="ru-RU"/>
              </w:rPr>
            </w:pPr>
            <w:r w:rsidRPr="00EF2E84">
              <w:rPr>
                <w:rFonts w:ascii="Times New Roman1" w:eastAsia="Times New Roman" w:hAnsi="Times New Roman1" w:cs="Times New Roman"/>
                <w:b/>
                <w:bCs/>
                <w:color w:val="000000"/>
                <w:sz w:val="20"/>
                <w:szCs w:val="20"/>
                <w:lang w:eastAsia="ru-RU"/>
              </w:rPr>
              <w:t>1 090,0</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b/>
                <w:bCs/>
                <w:color w:val="000000"/>
                <w:sz w:val="20"/>
                <w:szCs w:val="20"/>
                <w:lang w:eastAsia="ru-RU"/>
              </w:rPr>
            </w:pPr>
            <w:r w:rsidRPr="00EF2E84">
              <w:rPr>
                <w:rFonts w:ascii="Times New Roman1" w:eastAsia="Times New Roman" w:hAnsi="Times New Roman1" w:cs="Times New Roman"/>
                <w:b/>
                <w:bCs/>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both"/>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Прочие безвозмездные поступления в бюджеты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1 090,0</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1 090,0</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b/>
                <w:bCs/>
                <w:color w:val="000000"/>
                <w:sz w:val="20"/>
                <w:szCs w:val="20"/>
                <w:lang w:eastAsia="ru-RU"/>
              </w:rPr>
            </w:pPr>
            <w:r w:rsidRPr="00EF2E84">
              <w:rPr>
                <w:rFonts w:ascii="Times New Roman1" w:eastAsia="Times New Roman" w:hAnsi="Times New Roman1" w:cs="Times New Roman"/>
                <w:b/>
                <w:bCs/>
                <w:color w:val="000000"/>
                <w:sz w:val="20"/>
                <w:szCs w:val="20"/>
                <w:lang w:eastAsia="ru-RU"/>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b/>
                <w:bCs/>
                <w:color w:val="000000"/>
                <w:sz w:val="20"/>
                <w:szCs w:val="20"/>
                <w:lang w:eastAsia="ru-RU"/>
              </w:rPr>
            </w:pPr>
            <w:r w:rsidRPr="00EF2E84">
              <w:rPr>
                <w:rFonts w:ascii="Times New Roman1" w:eastAsia="Times New Roman" w:hAnsi="Times New Roman1" w:cs="Times New Roman"/>
                <w:b/>
                <w:bCs/>
                <w:color w:val="000000"/>
                <w:sz w:val="20"/>
                <w:szCs w:val="20"/>
                <w:lang w:eastAsia="ru-RU"/>
              </w:rPr>
              <w:t>1 435 125,5</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b/>
                <w:bCs/>
                <w:color w:val="000000"/>
                <w:sz w:val="20"/>
                <w:szCs w:val="20"/>
                <w:lang w:eastAsia="ru-RU"/>
              </w:rPr>
            </w:pPr>
            <w:r w:rsidRPr="00EF2E84">
              <w:rPr>
                <w:rFonts w:ascii="Times New Roman1" w:eastAsia="Times New Roman" w:hAnsi="Times New Roman1" w:cs="Times New Roman"/>
                <w:b/>
                <w:bCs/>
                <w:color w:val="000000"/>
                <w:sz w:val="20"/>
                <w:szCs w:val="20"/>
                <w:lang w:eastAsia="ru-RU"/>
              </w:rPr>
              <w:t>2 438 100,7</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b/>
                <w:bCs/>
                <w:color w:val="000000"/>
                <w:sz w:val="20"/>
                <w:szCs w:val="20"/>
                <w:lang w:eastAsia="ru-RU"/>
              </w:rPr>
            </w:pPr>
            <w:r w:rsidRPr="00EF2E84">
              <w:rPr>
                <w:rFonts w:ascii="Times New Roman1" w:eastAsia="Times New Roman" w:hAnsi="Times New Roman1" w:cs="Times New Roman"/>
                <w:b/>
                <w:bCs/>
                <w:color w:val="000000"/>
                <w:sz w:val="20"/>
                <w:szCs w:val="20"/>
                <w:lang w:eastAsia="ru-RU"/>
              </w:rPr>
              <w:t xml:space="preserve"> св.100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Доходы бюджетов субъектов Российской Федерации от возврата бюджетными учреждениями остатков субсидий прошлых лет</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4 660,8</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6 405,5</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137,4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lastRenderedPageBreak/>
              <w:t>Доходы бюджетов субъектов Российской Федерации от возврата автономными учреждениями остатков субсидий прошлых лет</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6,8</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52,4</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 св.100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Доходы бюджетов субъектов Российской Федерации от возврата иными организациями остатков субсидий прошлых лет</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314 942,4</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315 434,4</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100,2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Доходы бюджетов субъектов Российской Федерации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1 181,1</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1 181,1</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Доходы бюджетов субъектов Российской Федерации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73,5</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73,5</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109,5</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109,5</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N 5-ФЗ "О ветеранах" и от 24 ноября 1995 года N 181-ФЗ "О социальной защите инвалидов в Российской Федерации", из бюджетов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959,8</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959,8</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Доходы бюджетов субъектов Российской Федерации от возврата остатков субвенций на социальные выплаты безработным гражданам в соответствии с Законом Российской Федерации от 19 апреля 1991 года N 1032-1 "О занятости населения в Российской Федерации" из бюджетов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38,9</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38,9</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Доходы бюджетов субъектов Российской Федерации от возврата остатков субвенций на государственную регистрацию актов гражданского состояния из бюджетов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939,5</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1 596,3</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 св.100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1 112 213,2</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2 112 249,3</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 св.100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b/>
                <w:bCs/>
                <w:color w:val="000000"/>
                <w:sz w:val="20"/>
                <w:szCs w:val="20"/>
                <w:lang w:eastAsia="ru-RU"/>
              </w:rPr>
            </w:pPr>
            <w:r w:rsidRPr="00EF2E84">
              <w:rPr>
                <w:rFonts w:ascii="Times New Roman1" w:eastAsia="Times New Roman" w:hAnsi="Times New Roman1" w:cs="Times New Roman"/>
                <w:b/>
                <w:bCs/>
                <w:color w:val="000000"/>
                <w:sz w:val="20"/>
                <w:szCs w:val="20"/>
                <w:lang w:eastAsia="ru-RU"/>
              </w:rPr>
              <w:t>ВОЗВРАТ ОСТАТКОВ СУБСИДИЙ, СУБВЕНЦИЙ И ИНЫХ МЕЖБЮДЖЕТНЫХ ТРАНСФЕРТОВ, ИМЕЮЩИХ ЦЕЛЕВОЕ НАЗНАЧЕНИЕ, ПРОШЛЫХ ЛЕТ</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b/>
                <w:bCs/>
                <w:color w:val="000000"/>
                <w:sz w:val="20"/>
                <w:szCs w:val="20"/>
                <w:lang w:eastAsia="ru-RU"/>
              </w:rPr>
            </w:pPr>
            <w:r w:rsidRPr="00EF2E84">
              <w:rPr>
                <w:rFonts w:ascii="Times New Roman1" w:eastAsia="Times New Roman" w:hAnsi="Times New Roman1" w:cs="Times New Roman"/>
                <w:b/>
                <w:bCs/>
                <w:color w:val="000000"/>
                <w:sz w:val="20"/>
                <w:szCs w:val="20"/>
                <w:lang w:eastAsia="ru-RU"/>
              </w:rPr>
              <w:t>-23 392,0</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b/>
                <w:bCs/>
                <w:color w:val="000000"/>
                <w:sz w:val="20"/>
                <w:szCs w:val="20"/>
                <w:lang w:eastAsia="ru-RU"/>
              </w:rPr>
            </w:pPr>
            <w:r w:rsidRPr="00EF2E84">
              <w:rPr>
                <w:rFonts w:ascii="Times New Roman1" w:eastAsia="Times New Roman" w:hAnsi="Times New Roman1" w:cs="Times New Roman"/>
                <w:b/>
                <w:bCs/>
                <w:color w:val="000000"/>
                <w:sz w:val="20"/>
                <w:szCs w:val="20"/>
                <w:lang w:eastAsia="ru-RU"/>
              </w:rPr>
              <w:t>-26 248,2</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b/>
                <w:bCs/>
                <w:color w:val="000000"/>
                <w:sz w:val="20"/>
                <w:szCs w:val="20"/>
                <w:lang w:eastAsia="ru-RU"/>
              </w:rPr>
            </w:pPr>
            <w:r w:rsidRPr="00EF2E84">
              <w:rPr>
                <w:rFonts w:ascii="Times New Roman1" w:eastAsia="Times New Roman" w:hAnsi="Times New Roman1" w:cs="Times New Roman"/>
                <w:b/>
                <w:bCs/>
                <w:color w:val="000000"/>
                <w:sz w:val="20"/>
                <w:szCs w:val="20"/>
                <w:lang w:eastAsia="ru-RU"/>
              </w:rPr>
              <w:t xml:space="preserve">112,2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-159,1</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-159,1</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both"/>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Возврат остатков субсидий на поддержку начинающих фермеров из бюджетов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0,0</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-54,9</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lastRenderedPageBreak/>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-559,1</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-559,1</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-132,7</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-132,7</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-6,2</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-6,2</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-2 450,6</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-2 473,0</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100,9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Возврат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-44,0</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-44,0</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both"/>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-22,1</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-22,1</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both"/>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-55,2</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-55,2</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-109,5</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-109,4</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99,9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-191,5</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-195,2</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101,9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N 5-ФЗ "О ветеранах" и от 24 ноября 1995 года N 181-ФЗ "О социальной защите инвалидов в Российской Федерации", из бюджетов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-919,2</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-959,8</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104,4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-1,2</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-1,2</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lastRenderedPageBreak/>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-103,4</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-103,4</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-1 177,5</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-1 526,2</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129,6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N 81-ФЗ "О государственных пособиях гражданам, имеющим детей" из бюджетов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-70,8</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-100,1</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141,4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Возврат остатков субвенций на социальные выплаты безработным гражданам в соответствии с Законом Российской Федерации от 19 апреля 1991 года N 1032-I "О занятости населения в Российской Федерации" из бюджетов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-643,0</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-730,1</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113,5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N 81-ФЗ "О государственных пособиях гражданам, имеющим детей" из бюджетов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-1 891,9</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-2 232,6</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118,0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-128,9</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-128,9</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-44,4</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-71,3</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 св.100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Возврат остатков единой субвенции из бюджетов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-944,7</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-2 319,0</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 св.100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-0,9</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-0,9</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-1 865,7</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-2 393,4</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128,3    </w:t>
            </w:r>
          </w:p>
        </w:tc>
      </w:tr>
      <w:tr w:rsidR="00EF2E84" w:rsidRPr="00EF2E84" w:rsidTr="00EF2E84">
        <w:trPr>
          <w:cantSplit/>
        </w:trPr>
        <w:tc>
          <w:tcPr>
            <w:tcW w:w="4815" w:type="dxa"/>
            <w:tcBorders>
              <w:top w:val="nil"/>
              <w:left w:val="single" w:sz="4" w:space="0" w:color="000000"/>
              <w:bottom w:val="single" w:sz="4" w:space="0" w:color="000000"/>
              <w:right w:val="single" w:sz="4" w:space="0" w:color="000000"/>
            </w:tcBorders>
            <w:shd w:val="clear" w:color="auto" w:fill="auto"/>
            <w:hideMark/>
          </w:tcPr>
          <w:p w:rsidR="00EF2E84" w:rsidRPr="00EF2E84" w:rsidRDefault="00EF2E84" w:rsidP="00EF2E84">
            <w:pPr>
              <w:spacing w:after="0" w:line="240" w:lineRule="auto"/>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lastRenderedPageBreak/>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-11 870,4</w:t>
            </w:r>
          </w:p>
        </w:tc>
        <w:tc>
          <w:tcPr>
            <w:tcW w:w="170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right"/>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-11 870,4</w:t>
            </w:r>
          </w:p>
        </w:tc>
        <w:tc>
          <w:tcPr>
            <w:tcW w:w="1221" w:type="dxa"/>
            <w:tcBorders>
              <w:top w:val="nil"/>
              <w:left w:val="nil"/>
              <w:bottom w:val="single" w:sz="4" w:space="0" w:color="000000"/>
              <w:right w:val="single" w:sz="4" w:space="0" w:color="000000"/>
            </w:tcBorders>
            <w:shd w:val="clear" w:color="auto" w:fill="auto"/>
            <w:noWrap/>
            <w:vAlign w:val="bottom"/>
            <w:hideMark/>
          </w:tcPr>
          <w:p w:rsidR="00EF2E84" w:rsidRPr="00EF2E84" w:rsidRDefault="00EF2E84" w:rsidP="00EF2E84">
            <w:pPr>
              <w:spacing w:after="0" w:line="240" w:lineRule="auto"/>
              <w:jc w:val="center"/>
              <w:rPr>
                <w:rFonts w:ascii="Times New Roman1" w:eastAsia="Times New Roman" w:hAnsi="Times New Roman1" w:cs="Times New Roman"/>
                <w:color w:val="000000"/>
                <w:sz w:val="20"/>
                <w:szCs w:val="20"/>
                <w:lang w:eastAsia="ru-RU"/>
              </w:rPr>
            </w:pPr>
            <w:r w:rsidRPr="00EF2E84">
              <w:rPr>
                <w:rFonts w:ascii="Times New Roman1" w:eastAsia="Times New Roman" w:hAnsi="Times New Roman1" w:cs="Times New Roman"/>
                <w:color w:val="000000"/>
                <w:sz w:val="20"/>
                <w:szCs w:val="20"/>
                <w:lang w:eastAsia="ru-RU"/>
              </w:rPr>
              <w:t xml:space="preserve">100,0    </w:t>
            </w:r>
          </w:p>
        </w:tc>
      </w:tr>
    </w:tbl>
    <w:p w:rsidR="00EF2E84" w:rsidRPr="002A646F" w:rsidRDefault="00EF2E84" w:rsidP="00EF2E84">
      <w:pPr>
        <w:spacing w:after="0"/>
        <w:rPr>
          <w:rFonts w:ascii="Times New Roman" w:hAnsi="Times New Roman" w:cs="Times New Roman"/>
          <w:sz w:val="28"/>
          <w:szCs w:val="28"/>
        </w:rPr>
      </w:pPr>
    </w:p>
    <w:sectPr w:rsidR="00EF2E84" w:rsidRPr="002A646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E84" w:rsidRDefault="00EF2E84" w:rsidP="00EF2E84">
      <w:pPr>
        <w:spacing w:after="0" w:line="240" w:lineRule="auto"/>
      </w:pPr>
      <w:r>
        <w:separator/>
      </w:r>
    </w:p>
  </w:endnote>
  <w:endnote w:type="continuationSeparator" w:id="0">
    <w:p w:rsidR="00EF2E84" w:rsidRDefault="00EF2E84" w:rsidP="00EF2E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1">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153778"/>
      <w:docPartObj>
        <w:docPartGallery w:val="Page Numbers (Bottom of Page)"/>
        <w:docPartUnique/>
      </w:docPartObj>
    </w:sdtPr>
    <w:sdtEndPr/>
    <w:sdtContent>
      <w:p w:rsidR="00EF2E84" w:rsidRDefault="00EF2E84">
        <w:pPr>
          <w:pStyle w:val="a7"/>
          <w:jc w:val="right"/>
        </w:pPr>
        <w:r>
          <w:fldChar w:fldCharType="begin"/>
        </w:r>
        <w:r>
          <w:instrText>PAGE   \* MERGEFORMAT</w:instrText>
        </w:r>
        <w:r>
          <w:fldChar w:fldCharType="separate"/>
        </w:r>
        <w:r w:rsidR="0096387E">
          <w:rPr>
            <w:noProof/>
          </w:rPr>
          <w:t>226</w:t>
        </w:r>
        <w:r>
          <w:fldChar w:fldCharType="end"/>
        </w:r>
      </w:p>
    </w:sdtContent>
  </w:sdt>
  <w:p w:rsidR="00EF2E84" w:rsidRDefault="00EF2E8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E84" w:rsidRDefault="00EF2E84" w:rsidP="00EF2E84">
      <w:pPr>
        <w:spacing w:after="0" w:line="240" w:lineRule="auto"/>
      </w:pPr>
      <w:r>
        <w:separator/>
      </w:r>
    </w:p>
  </w:footnote>
  <w:footnote w:type="continuationSeparator" w:id="0">
    <w:p w:rsidR="00EF2E84" w:rsidRDefault="00EF2E84" w:rsidP="00EF2E8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46F"/>
    <w:rsid w:val="002A646F"/>
    <w:rsid w:val="0096387E"/>
    <w:rsid w:val="00B72AC0"/>
    <w:rsid w:val="00EF2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F2E84"/>
    <w:rPr>
      <w:color w:val="0563C1"/>
      <w:u w:val="single"/>
    </w:rPr>
  </w:style>
  <w:style w:type="character" w:styleId="a4">
    <w:name w:val="FollowedHyperlink"/>
    <w:basedOn w:val="a0"/>
    <w:uiPriority w:val="99"/>
    <w:semiHidden/>
    <w:unhideWhenUsed/>
    <w:rsid w:val="00EF2E84"/>
    <w:rPr>
      <w:color w:val="954F72"/>
      <w:u w:val="single"/>
    </w:rPr>
  </w:style>
  <w:style w:type="paragraph" w:customStyle="1" w:styleId="xl101">
    <w:name w:val="xl101"/>
    <w:basedOn w:val="a"/>
    <w:rsid w:val="00EF2E84"/>
    <w:pPr>
      <w:spacing w:before="100" w:beforeAutospacing="1" w:after="100" w:afterAutospacing="1" w:line="240" w:lineRule="auto"/>
      <w:jc w:val="center"/>
    </w:pPr>
    <w:rPr>
      <w:rFonts w:ascii="Times New Roman1" w:eastAsia="Times New Roman" w:hAnsi="Times New Roman1" w:cs="Times New Roman"/>
      <w:sz w:val="20"/>
      <w:szCs w:val="20"/>
      <w:lang w:eastAsia="ru-RU"/>
    </w:rPr>
  </w:style>
  <w:style w:type="paragraph" w:customStyle="1" w:styleId="xl102">
    <w:name w:val="xl102"/>
    <w:basedOn w:val="a"/>
    <w:rsid w:val="00EF2E84"/>
    <w:pPr>
      <w:spacing w:before="100" w:beforeAutospacing="1" w:after="100" w:afterAutospacing="1" w:line="240" w:lineRule="auto"/>
    </w:pPr>
    <w:rPr>
      <w:rFonts w:ascii="Times New Roman1" w:eastAsia="Times New Roman" w:hAnsi="Times New Roman1" w:cs="Times New Roman"/>
      <w:sz w:val="20"/>
      <w:szCs w:val="20"/>
      <w:lang w:eastAsia="ru-RU"/>
    </w:rPr>
  </w:style>
  <w:style w:type="paragraph" w:customStyle="1" w:styleId="xl103">
    <w:name w:val="xl103"/>
    <w:basedOn w:val="a"/>
    <w:rsid w:val="00EF2E84"/>
    <w:pPr>
      <w:spacing w:before="100" w:beforeAutospacing="1" w:after="100" w:afterAutospacing="1" w:line="240" w:lineRule="auto"/>
      <w:textAlignment w:val="top"/>
    </w:pPr>
    <w:rPr>
      <w:rFonts w:ascii="Times New Roman1" w:eastAsia="Times New Roman" w:hAnsi="Times New Roman1" w:cs="Times New Roman"/>
      <w:sz w:val="20"/>
      <w:szCs w:val="20"/>
      <w:lang w:eastAsia="ru-RU"/>
    </w:rPr>
  </w:style>
  <w:style w:type="paragraph" w:customStyle="1" w:styleId="xl104">
    <w:name w:val="xl104"/>
    <w:basedOn w:val="a"/>
    <w:rsid w:val="00EF2E84"/>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5">
    <w:name w:val="xl105"/>
    <w:basedOn w:val="a"/>
    <w:rsid w:val="00EF2E8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1" w:eastAsia="Times New Roman" w:hAnsi="Times New Roman1" w:cs="Times New Roman"/>
      <w:b/>
      <w:bCs/>
      <w:sz w:val="20"/>
      <w:szCs w:val="20"/>
      <w:lang w:eastAsia="ru-RU"/>
    </w:rPr>
  </w:style>
  <w:style w:type="paragraph" w:customStyle="1" w:styleId="xl106">
    <w:name w:val="xl106"/>
    <w:basedOn w:val="a"/>
    <w:rsid w:val="00EF2E8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1" w:eastAsia="Times New Roman" w:hAnsi="Times New Roman1" w:cs="Times New Roman"/>
      <w:b/>
      <w:bCs/>
      <w:sz w:val="20"/>
      <w:szCs w:val="20"/>
      <w:lang w:eastAsia="ru-RU"/>
    </w:rPr>
  </w:style>
  <w:style w:type="paragraph" w:customStyle="1" w:styleId="xl107">
    <w:name w:val="xl107"/>
    <w:basedOn w:val="a"/>
    <w:rsid w:val="00EF2E8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1" w:eastAsia="Times New Roman" w:hAnsi="Times New Roman1" w:cs="Times New Roman"/>
      <w:b/>
      <w:bCs/>
      <w:sz w:val="20"/>
      <w:szCs w:val="20"/>
      <w:lang w:eastAsia="ru-RU"/>
    </w:rPr>
  </w:style>
  <w:style w:type="paragraph" w:customStyle="1" w:styleId="xl108">
    <w:name w:val="xl108"/>
    <w:basedOn w:val="a"/>
    <w:rsid w:val="00EF2E8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1" w:eastAsia="Times New Roman" w:hAnsi="Times New Roman1" w:cs="Times New Roman"/>
      <w:b/>
      <w:bCs/>
      <w:sz w:val="20"/>
      <w:szCs w:val="20"/>
      <w:lang w:eastAsia="ru-RU"/>
    </w:rPr>
  </w:style>
  <w:style w:type="paragraph" w:customStyle="1" w:styleId="xl109">
    <w:name w:val="xl109"/>
    <w:basedOn w:val="a"/>
    <w:rsid w:val="00EF2E8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1" w:eastAsia="Times New Roman" w:hAnsi="Times New Roman1" w:cs="Times New Roman"/>
      <w:sz w:val="20"/>
      <w:szCs w:val="20"/>
      <w:lang w:eastAsia="ru-RU"/>
    </w:rPr>
  </w:style>
  <w:style w:type="paragraph" w:customStyle="1" w:styleId="xl110">
    <w:name w:val="xl110"/>
    <w:basedOn w:val="a"/>
    <w:rsid w:val="00EF2E8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1" w:eastAsia="Times New Roman" w:hAnsi="Times New Roman1" w:cs="Times New Roman"/>
      <w:sz w:val="20"/>
      <w:szCs w:val="20"/>
      <w:lang w:eastAsia="ru-RU"/>
    </w:rPr>
  </w:style>
  <w:style w:type="paragraph" w:customStyle="1" w:styleId="xl111">
    <w:name w:val="xl111"/>
    <w:basedOn w:val="a"/>
    <w:rsid w:val="00EF2E8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1" w:eastAsia="Times New Roman" w:hAnsi="Times New Roman1" w:cs="Times New Roman"/>
      <w:sz w:val="20"/>
      <w:szCs w:val="20"/>
      <w:lang w:eastAsia="ru-RU"/>
    </w:rPr>
  </w:style>
  <w:style w:type="paragraph" w:customStyle="1" w:styleId="xl112">
    <w:name w:val="xl112"/>
    <w:basedOn w:val="a"/>
    <w:rsid w:val="00EF2E8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1" w:eastAsia="Times New Roman" w:hAnsi="Times New Roman1" w:cs="Times New Roman"/>
      <w:sz w:val="20"/>
      <w:szCs w:val="20"/>
      <w:lang w:eastAsia="ru-RU"/>
    </w:rPr>
  </w:style>
  <w:style w:type="paragraph" w:customStyle="1" w:styleId="xl113">
    <w:name w:val="xl113"/>
    <w:basedOn w:val="a"/>
    <w:rsid w:val="00EF2E8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4">
    <w:name w:val="xl114"/>
    <w:basedOn w:val="a"/>
    <w:rsid w:val="00EF2E8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1" w:eastAsia="Times New Roman" w:hAnsi="Times New Roman1" w:cs="Times New Roman"/>
      <w:sz w:val="20"/>
      <w:szCs w:val="20"/>
      <w:lang w:eastAsia="ru-RU"/>
    </w:rPr>
  </w:style>
  <w:style w:type="paragraph" w:customStyle="1" w:styleId="xl115">
    <w:name w:val="xl115"/>
    <w:basedOn w:val="a"/>
    <w:rsid w:val="00EF2E8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6">
    <w:name w:val="xl116"/>
    <w:basedOn w:val="a"/>
    <w:rsid w:val="00EF2E8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1" w:eastAsia="Times New Roman" w:hAnsi="Times New Roman1" w:cs="Times New Roman"/>
      <w:sz w:val="20"/>
      <w:szCs w:val="20"/>
      <w:lang w:eastAsia="ru-RU"/>
    </w:rPr>
  </w:style>
  <w:style w:type="paragraph" w:styleId="a5">
    <w:name w:val="header"/>
    <w:basedOn w:val="a"/>
    <w:link w:val="a6"/>
    <w:uiPriority w:val="99"/>
    <w:unhideWhenUsed/>
    <w:rsid w:val="00EF2E8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F2E84"/>
  </w:style>
  <w:style w:type="paragraph" w:styleId="a7">
    <w:name w:val="footer"/>
    <w:basedOn w:val="a"/>
    <w:link w:val="a8"/>
    <w:uiPriority w:val="99"/>
    <w:unhideWhenUsed/>
    <w:rsid w:val="00EF2E8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F2E84"/>
  </w:style>
  <w:style w:type="paragraph" w:styleId="a9">
    <w:name w:val="Balloon Text"/>
    <w:basedOn w:val="a"/>
    <w:link w:val="aa"/>
    <w:uiPriority w:val="99"/>
    <w:semiHidden/>
    <w:unhideWhenUsed/>
    <w:rsid w:val="00EF2E8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EF2E8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F2E84"/>
    <w:rPr>
      <w:color w:val="0563C1"/>
      <w:u w:val="single"/>
    </w:rPr>
  </w:style>
  <w:style w:type="character" w:styleId="a4">
    <w:name w:val="FollowedHyperlink"/>
    <w:basedOn w:val="a0"/>
    <w:uiPriority w:val="99"/>
    <w:semiHidden/>
    <w:unhideWhenUsed/>
    <w:rsid w:val="00EF2E84"/>
    <w:rPr>
      <w:color w:val="954F72"/>
      <w:u w:val="single"/>
    </w:rPr>
  </w:style>
  <w:style w:type="paragraph" w:customStyle="1" w:styleId="xl101">
    <w:name w:val="xl101"/>
    <w:basedOn w:val="a"/>
    <w:rsid w:val="00EF2E84"/>
    <w:pPr>
      <w:spacing w:before="100" w:beforeAutospacing="1" w:after="100" w:afterAutospacing="1" w:line="240" w:lineRule="auto"/>
      <w:jc w:val="center"/>
    </w:pPr>
    <w:rPr>
      <w:rFonts w:ascii="Times New Roman1" w:eastAsia="Times New Roman" w:hAnsi="Times New Roman1" w:cs="Times New Roman"/>
      <w:sz w:val="20"/>
      <w:szCs w:val="20"/>
      <w:lang w:eastAsia="ru-RU"/>
    </w:rPr>
  </w:style>
  <w:style w:type="paragraph" w:customStyle="1" w:styleId="xl102">
    <w:name w:val="xl102"/>
    <w:basedOn w:val="a"/>
    <w:rsid w:val="00EF2E84"/>
    <w:pPr>
      <w:spacing w:before="100" w:beforeAutospacing="1" w:after="100" w:afterAutospacing="1" w:line="240" w:lineRule="auto"/>
    </w:pPr>
    <w:rPr>
      <w:rFonts w:ascii="Times New Roman1" w:eastAsia="Times New Roman" w:hAnsi="Times New Roman1" w:cs="Times New Roman"/>
      <w:sz w:val="20"/>
      <w:szCs w:val="20"/>
      <w:lang w:eastAsia="ru-RU"/>
    </w:rPr>
  </w:style>
  <w:style w:type="paragraph" w:customStyle="1" w:styleId="xl103">
    <w:name w:val="xl103"/>
    <w:basedOn w:val="a"/>
    <w:rsid w:val="00EF2E84"/>
    <w:pPr>
      <w:spacing w:before="100" w:beforeAutospacing="1" w:after="100" w:afterAutospacing="1" w:line="240" w:lineRule="auto"/>
      <w:textAlignment w:val="top"/>
    </w:pPr>
    <w:rPr>
      <w:rFonts w:ascii="Times New Roman1" w:eastAsia="Times New Roman" w:hAnsi="Times New Roman1" w:cs="Times New Roman"/>
      <w:sz w:val="20"/>
      <w:szCs w:val="20"/>
      <w:lang w:eastAsia="ru-RU"/>
    </w:rPr>
  </w:style>
  <w:style w:type="paragraph" w:customStyle="1" w:styleId="xl104">
    <w:name w:val="xl104"/>
    <w:basedOn w:val="a"/>
    <w:rsid w:val="00EF2E84"/>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5">
    <w:name w:val="xl105"/>
    <w:basedOn w:val="a"/>
    <w:rsid w:val="00EF2E8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1" w:eastAsia="Times New Roman" w:hAnsi="Times New Roman1" w:cs="Times New Roman"/>
      <w:b/>
      <w:bCs/>
      <w:sz w:val="20"/>
      <w:szCs w:val="20"/>
      <w:lang w:eastAsia="ru-RU"/>
    </w:rPr>
  </w:style>
  <w:style w:type="paragraph" w:customStyle="1" w:styleId="xl106">
    <w:name w:val="xl106"/>
    <w:basedOn w:val="a"/>
    <w:rsid w:val="00EF2E8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1" w:eastAsia="Times New Roman" w:hAnsi="Times New Roman1" w:cs="Times New Roman"/>
      <w:b/>
      <w:bCs/>
      <w:sz w:val="20"/>
      <w:szCs w:val="20"/>
      <w:lang w:eastAsia="ru-RU"/>
    </w:rPr>
  </w:style>
  <w:style w:type="paragraph" w:customStyle="1" w:styleId="xl107">
    <w:name w:val="xl107"/>
    <w:basedOn w:val="a"/>
    <w:rsid w:val="00EF2E8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1" w:eastAsia="Times New Roman" w:hAnsi="Times New Roman1" w:cs="Times New Roman"/>
      <w:b/>
      <w:bCs/>
      <w:sz w:val="20"/>
      <w:szCs w:val="20"/>
      <w:lang w:eastAsia="ru-RU"/>
    </w:rPr>
  </w:style>
  <w:style w:type="paragraph" w:customStyle="1" w:styleId="xl108">
    <w:name w:val="xl108"/>
    <w:basedOn w:val="a"/>
    <w:rsid w:val="00EF2E8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1" w:eastAsia="Times New Roman" w:hAnsi="Times New Roman1" w:cs="Times New Roman"/>
      <w:b/>
      <w:bCs/>
      <w:sz w:val="20"/>
      <w:szCs w:val="20"/>
      <w:lang w:eastAsia="ru-RU"/>
    </w:rPr>
  </w:style>
  <w:style w:type="paragraph" w:customStyle="1" w:styleId="xl109">
    <w:name w:val="xl109"/>
    <w:basedOn w:val="a"/>
    <w:rsid w:val="00EF2E8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1" w:eastAsia="Times New Roman" w:hAnsi="Times New Roman1" w:cs="Times New Roman"/>
      <w:sz w:val="20"/>
      <w:szCs w:val="20"/>
      <w:lang w:eastAsia="ru-RU"/>
    </w:rPr>
  </w:style>
  <w:style w:type="paragraph" w:customStyle="1" w:styleId="xl110">
    <w:name w:val="xl110"/>
    <w:basedOn w:val="a"/>
    <w:rsid w:val="00EF2E8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1" w:eastAsia="Times New Roman" w:hAnsi="Times New Roman1" w:cs="Times New Roman"/>
      <w:sz w:val="20"/>
      <w:szCs w:val="20"/>
      <w:lang w:eastAsia="ru-RU"/>
    </w:rPr>
  </w:style>
  <w:style w:type="paragraph" w:customStyle="1" w:styleId="xl111">
    <w:name w:val="xl111"/>
    <w:basedOn w:val="a"/>
    <w:rsid w:val="00EF2E8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1" w:eastAsia="Times New Roman" w:hAnsi="Times New Roman1" w:cs="Times New Roman"/>
      <w:sz w:val="20"/>
      <w:szCs w:val="20"/>
      <w:lang w:eastAsia="ru-RU"/>
    </w:rPr>
  </w:style>
  <w:style w:type="paragraph" w:customStyle="1" w:styleId="xl112">
    <w:name w:val="xl112"/>
    <w:basedOn w:val="a"/>
    <w:rsid w:val="00EF2E8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1" w:eastAsia="Times New Roman" w:hAnsi="Times New Roman1" w:cs="Times New Roman"/>
      <w:sz w:val="20"/>
      <w:szCs w:val="20"/>
      <w:lang w:eastAsia="ru-RU"/>
    </w:rPr>
  </w:style>
  <w:style w:type="paragraph" w:customStyle="1" w:styleId="xl113">
    <w:name w:val="xl113"/>
    <w:basedOn w:val="a"/>
    <w:rsid w:val="00EF2E8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4">
    <w:name w:val="xl114"/>
    <w:basedOn w:val="a"/>
    <w:rsid w:val="00EF2E8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1" w:eastAsia="Times New Roman" w:hAnsi="Times New Roman1" w:cs="Times New Roman"/>
      <w:sz w:val="20"/>
      <w:szCs w:val="20"/>
      <w:lang w:eastAsia="ru-RU"/>
    </w:rPr>
  </w:style>
  <w:style w:type="paragraph" w:customStyle="1" w:styleId="xl115">
    <w:name w:val="xl115"/>
    <w:basedOn w:val="a"/>
    <w:rsid w:val="00EF2E8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6">
    <w:name w:val="xl116"/>
    <w:basedOn w:val="a"/>
    <w:rsid w:val="00EF2E8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1" w:eastAsia="Times New Roman" w:hAnsi="Times New Roman1" w:cs="Times New Roman"/>
      <w:sz w:val="20"/>
      <w:szCs w:val="20"/>
      <w:lang w:eastAsia="ru-RU"/>
    </w:rPr>
  </w:style>
  <w:style w:type="paragraph" w:styleId="a5">
    <w:name w:val="header"/>
    <w:basedOn w:val="a"/>
    <w:link w:val="a6"/>
    <w:uiPriority w:val="99"/>
    <w:unhideWhenUsed/>
    <w:rsid w:val="00EF2E8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F2E84"/>
  </w:style>
  <w:style w:type="paragraph" w:styleId="a7">
    <w:name w:val="footer"/>
    <w:basedOn w:val="a"/>
    <w:link w:val="a8"/>
    <w:uiPriority w:val="99"/>
    <w:unhideWhenUsed/>
    <w:rsid w:val="00EF2E8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F2E84"/>
  </w:style>
  <w:style w:type="paragraph" w:styleId="a9">
    <w:name w:val="Balloon Text"/>
    <w:basedOn w:val="a"/>
    <w:link w:val="aa"/>
    <w:uiPriority w:val="99"/>
    <w:semiHidden/>
    <w:unhideWhenUsed/>
    <w:rsid w:val="00EF2E8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EF2E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912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11</Pages>
  <Words>4009</Words>
  <Characters>22852</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Середкина Оксана Геннадьевна</dc:creator>
  <cp:keywords/>
  <dc:description/>
  <cp:lastModifiedBy>Мануйлова  Любовь  Алексеевна</cp:lastModifiedBy>
  <cp:revision>3</cp:revision>
  <cp:lastPrinted>2020-06-25T08:47:00Z</cp:lastPrinted>
  <dcterms:created xsi:type="dcterms:W3CDTF">2020-04-28T10:16:00Z</dcterms:created>
  <dcterms:modified xsi:type="dcterms:W3CDTF">2020-06-25T08:47:00Z</dcterms:modified>
</cp:coreProperties>
</file>